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55BC" w14:textId="77777777" w:rsidR="00351F86" w:rsidRPr="00350A1D" w:rsidRDefault="00351F86">
      <w:pPr>
        <w:pStyle w:val="BodyA"/>
        <w:spacing w:line="360" w:lineRule="auto"/>
        <w:rPr>
          <w:rStyle w:val="None"/>
          <w:rFonts w:ascii="Calibri" w:eastAsia="Times New Roman" w:hAnsi="Calibri" w:cs="Calibri"/>
          <w:sz w:val="30"/>
          <w:szCs w:val="30"/>
        </w:rPr>
      </w:pPr>
    </w:p>
    <w:p w14:paraId="60D4D6D6" w14:textId="77777777" w:rsidR="00350A1D" w:rsidRDefault="00E43125">
      <w:pPr>
        <w:pStyle w:val="BodyA"/>
        <w:jc w:val="center"/>
        <w:rPr>
          <w:rStyle w:val="None"/>
          <w:rFonts w:ascii="Calibri" w:hAnsi="Calibri" w:cs="Calibri"/>
          <w:b/>
          <w:bCs/>
          <w:sz w:val="32"/>
          <w:szCs w:val="32"/>
        </w:rPr>
      </w:pPr>
      <w:r w:rsidRPr="00350A1D">
        <w:rPr>
          <w:rStyle w:val="None"/>
          <w:rFonts w:ascii="Calibri" w:hAnsi="Calibri" w:cs="Calibri"/>
          <w:b/>
          <w:bCs/>
          <w:sz w:val="32"/>
          <w:szCs w:val="32"/>
        </w:rPr>
        <w:t xml:space="preserve">Health Care Reform Forum Meeting Agenda </w:t>
      </w:r>
      <w:r w:rsidRPr="00350A1D">
        <w:rPr>
          <w:rStyle w:val="None"/>
          <w:rFonts w:ascii="Calibri" w:hAnsi="Calibri" w:cs="Calibri"/>
          <w:b/>
          <w:bCs/>
          <w:sz w:val="32"/>
          <w:szCs w:val="32"/>
        </w:rPr>
        <w:t xml:space="preserve">– </w:t>
      </w:r>
    </w:p>
    <w:p w14:paraId="1C4DD95A" w14:textId="75052121" w:rsidR="00351F86" w:rsidRPr="00350A1D" w:rsidRDefault="00E43125">
      <w:pPr>
        <w:pStyle w:val="BodyA"/>
        <w:jc w:val="center"/>
        <w:rPr>
          <w:rStyle w:val="None"/>
          <w:rFonts w:ascii="Calibri" w:eastAsia="Times New Roman" w:hAnsi="Calibri" w:cs="Calibri"/>
          <w:b/>
          <w:bCs/>
          <w:sz w:val="28"/>
          <w:szCs w:val="28"/>
        </w:rPr>
      </w:pPr>
      <w:bookmarkStart w:id="0" w:name="_GoBack"/>
      <w:bookmarkEnd w:id="0"/>
      <w:r w:rsidRPr="00350A1D">
        <w:rPr>
          <w:rStyle w:val="None"/>
          <w:rFonts w:ascii="Calibri" w:hAnsi="Calibri" w:cs="Calibri"/>
          <w:b/>
          <w:bCs/>
          <w:sz w:val="32"/>
          <w:szCs w:val="32"/>
        </w:rPr>
        <w:t>Wednesday, February 15, 2023</w:t>
      </w:r>
    </w:p>
    <w:p w14:paraId="7198132E" w14:textId="77777777" w:rsidR="00351F86" w:rsidRPr="00350A1D" w:rsidRDefault="00E43125">
      <w:pPr>
        <w:pStyle w:val="BodyA"/>
        <w:jc w:val="center"/>
        <w:rPr>
          <w:rStyle w:val="None"/>
          <w:rFonts w:ascii="Calibri" w:eastAsia="Times New Roman" w:hAnsi="Calibri" w:cs="Calibri"/>
          <w:b/>
          <w:bCs/>
          <w:sz w:val="24"/>
          <w:szCs w:val="24"/>
        </w:rPr>
      </w:pPr>
      <w:r w:rsidRPr="00350A1D">
        <w:rPr>
          <w:rStyle w:val="None"/>
          <w:rFonts w:ascii="Calibri" w:hAnsi="Calibri" w:cs="Calibri"/>
          <w:b/>
          <w:bCs/>
          <w:sz w:val="24"/>
          <w:szCs w:val="24"/>
        </w:rPr>
        <w:t>Progressive Action for the Common Good</w:t>
      </w:r>
    </w:p>
    <w:p w14:paraId="7224C278" w14:textId="77777777" w:rsidR="00351F86" w:rsidRPr="00350A1D" w:rsidRDefault="00351F86">
      <w:pPr>
        <w:pStyle w:val="BodyA"/>
        <w:jc w:val="center"/>
        <w:rPr>
          <w:rStyle w:val="None"/>
          <w:rFonts w:ascii="Calibri" w:eastAsia="Times New Roman" w:hAnsi="Calibri" w:cs="Calibri"/>
          <w:b/>
          <w:bCs/>
          <w:sz w:val="24"/>
          <w:szCs w:val="24"/>
        </w:rPr>
      </w:pPr>
    </w:p>
    <w:p w14:paraId="0745720E" w14:textId="77777777" w:rsidR="00351F86" w:rsidRPr="00350A1D" w:rsidRDefault="00351F86">
      <w:pPr>
        <w:pStyle w:val="BodyA"/>
        <w:jc w:val="center"/>
        <w:rPr>
          <w:rStyle w:val="None"/>
          <w:rFonts w:ascii="Calibri" w:eastAsia="Times New Roman" w:hAnsi="Calibri" w:cs="Calibri"/>
          <w:b/>
          <w:bCs/>
          <w:sz w:val="24"/>
          <w:szCs w:val="24"/>
        </w:rPr>
      </w:pPr>
    </w:p>
    <w:p w14:paraId="0E352B53" w14:textId="77777777" w:rsidR="00351F86" w:rsidRPr="00350A1D" w:rsidRDefault="00351F86">
      <w:pPr>
        <w:pStyle w:val="BodyA"/>
        <w:spacing w:line="360" w:lineRule="auto"/>
        <w:rPr>
          <w:rStyle w:val="None"/>
          <w:rFonts w:ascii="Calibri" w:hAnsi="Calibri" w:cs="Calibri"/>
          <w:sz w:val="30"/>
          <w:szCs w:val="30"/>
        </w:rPr>
      </w:pPr>
    </w:p>
    <w:p w14:paraId="28CBD763" w14:textId="77777777" w:rsidR="00351F86" w:rsidRPr="00350A1D" w:rsidRDefault="00E43125">
      <w:pPr>
        <w:pStyle w:val="BodyA"/>
        <w:numPr>
          <w:ilvl w:val="0"/>
          <w:numId w:val="2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Covid Tool Kit </w:t>
      </w:r>
    </w:p>
    <w:p w14:paraId="2F12A857" w14:textId="77777777" w:rsidR="00351F86" w:rsidRPr="00350A1D" w:rsidRDefault="00E43125">
      <w:pPr>
        <w:pStyle w:val="BodyA"/>
        <w:numPr>
          <w:ilvl w:val="0"/>
          <w:numId w:val="2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>LTE November PAU Area Agencies</w:t>
      </w:r>
    </w:p>
    <w:p w14:paraId="79D0CDFF" w14:textId="77777777" w:rsidR="00351F86" w:rsidRPr="00350A1D" w:rsidRDefault="00E43125">
      <w:pPr>
        <w:pStyle w:val="BodyA"/>
        <w:numPr>
          <w:ilvl w:val="0"/>
          <w:numId w:val="3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>LTE Submission</w:t>
      </w:r>
    </w:p>
    <w:p w14:paraId="5A7B98E9" w14:textId="77777777" w:rsidR="00351F86" w:rsidRPr="00350A1D" w:rsidRDefault="00E43125">
      <w:pPr>
        <w:pStyle w:val="BodyA"/>
        <w:numPr>
          <w:ilvl w:val="0"/>
          <w:numId w:val="3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>Update Medicare Advantage Fraud</w:t>
      </w:r>
    </w:p>
    <w:p w14:paraId="52A6046D" w14:textId="77777777" w:rsidR="00351F86" w:rsidRPr="00350A1D" w:rsidRDefault="00E43125">
      <w:pPr>
        <w:pStyle w:val="BodyA"/>
        <w:numPr>
          <w:ilvl w:val="0"/>
          <w:numId w:val="4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 Schedule Maggie HCRF Webpage</w:t>
      </w:r>
    </w:p>
    <w:p w14:paraId="4604A503" w14:textId="77777777" w:rsidR="00351F86" w:rsidRPr="00350A1D" w:rsidRDefault="00E43125">
      <w:pPr>
        <w:pStyle w:val="BodyA"/>
        <w:numPr>
          <w:ilvl w:val="0"/>
          <w:numId w:val="4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 Decision ‘An Arm</w:t>
      </w:r>
      <w:r w:rsidRPr="00350A1D">
        <w:rPr>
          <w:rStyle w:val="None"/>
          <w:rFonts w:ascii="Calibri" w:hAnsi="Calibri" w:cs="Calibri"/>
          <w:sz w:val="30"/>
          <w:szCs w:val="30"/>
        </w:rPr>
        <w:t xml:space="preserve"> and a Leg.’</w:t>
      </w:r>
    </w:p>
    <w:p w14:paraId="3B3B2EA5" w14:textId="77777777" w:rsidR="00351F86" w:rsidRPr="00350A1D" w:rsidRDefault="00E43125">
      <w:pPr>
        <w:pStyle w:val="BodyA"/>
        <w:numPr>
          <w:ilvl w:val="0"/>
          <w:numId w:val="4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 Update Brian David Gilbert Video</w:t>
      </w:r>
    </w:p>
    <w:p w14:paraId="68793F83" w14:textId="77777777" w:rsidR="00351F86" w:rsidRPr="00350A1D" w:rsidRDefault="00E43125">
      <w:pPr>
        <w:pStyle w:val="BodyA"/>
        <w:numPr>
          <w:ilvl w:val="0"/>
          <w:numId w:val="4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 Board approval Healthy Iowans Workgroup</w:t>
      </w:r>
    </w:p>
    <w:p w14:paraId="0E86810D" w14:textId="77777777" w:rsidR="00351F86" w:rsidRPr="00350A1D" w:rsidRDefault="00E43125">
      <w:pPr>
        <w:pStyle w:val="BodyA"/>
        <w:numPr>
          <w:ilvl w:val="0"/>
          <w:numId w:val="4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 List 2022 Activities for Flier</w:t>
      </w:r>
    </w:p>
    <w:p w14:paraId="591177E2" w14:textId="77777777" w:rsidR="00351F86" w:rsidRPr="00350A1D" w:rsidRDefault="00E43125">
      <w:pPr>
        <w:pStyle w:val="BodyA"/>
        <w:numPr>
          <w:ilvl w:val="0"/>
          <w:numId w:val="4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 ARA Webinar Lobbying</w:t>
      </w:r>
    </w:p>
    <w:p w14:paraId="0E3100BB" w14:textId="77777777" w:rsidR="00351F86" w:rsidRPr="00350A1D" w:rsidRDefault="00E43125">
      <w:pPr>
        <w:pStyle w:val="BodyA"/>
        <w:numPr>
          <w:ilvl w:val="0"/>
          <w:numId w:val="4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 ACA Stats</w:t>
      </w:r>
    </w:p>
    <w:p w14:paraId="08F5C16E" w14:textId="77777777" w:rsidR="00351F86" w:rsidRPr="00350A1D" w:rsidRDefault="00E43125">
      <w:pPr>
        <w:pStyle w:val="BodyA"/>
        <w:numPr>
          <w:ilvl w:val="0"/>
          <w:numId w:val="4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350A1D">
        <w:rPr>
          <w:rStyle w:val="None"/>
          <w:rFonts w:ascii="Calibri" w:hAnsi="Calibri" w:cs="Calibri"/>
          <w:sz w:val="30"/>
          <w:szCs w:val="30"/>
        </w:rPr>
        <w:t xml:space="preserve"> Health Surveys</w:t>
      </w:r>
    </w:p>
    <w:p w14:paraId="570A54FA" w14:textId="77777777" w:rsidR="00351F86" w:rsidRPr="00350A1D" w:rsidRDefault="00351F86">
      <w:pPr>
        <w:pStyle w:val="BodyA"/>
        <w:jc w:val="center"/>
        <w:rPr>
          <w:rFonts w:ascii="Calibri" w:hAnsi="Calibri" w:cs="Calibri"/>
        </w:rPr>
      </w:pPr>
    </w:p>
    <w:sectPr w:rsidR="00351F86" w:rsidRPr="00350A1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DB56" w14:textId="77777777" w:rsidR="00E43125" w:rsidRDefault="00E43125">
      <w:r>
        <w:separator/>
      </w:r>
    </w:p>
  </w:endnote>
  <w:endnote w:type="continuationSeparator" w:id="0">
    <w:p w14:paraId="59B90A56" w14:textId="77777777" w:rsidR="00E43125" w:rsidRDefault="00E4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E5B5" w14:textId="3EAFB024" w:rsidR="00351F86" w:rsidRPr="00350A1D" w:rsidRDefault="00E43125">
    <w:pPr>
      <w:pStyle w:val="HeaderFooterA"/>
      <w:rPr>
        <w:rFonts w:ascii="Calibri" w:hAnsi="Calibri" w:cs="Calibri"/>
      </w:rPr>
    </w:pPr>
    <w:hyperlink r:id="rId1" w:history="1">
      <w:r w:rsidRPr="00350A1D">
        <w:rPr>
          <w:rStyle w:val="Hyperlink0"/>
          <w:rFonts w:ascii="Calibri" w:hAnsi="Calibri" w:cs="Calibri"/>
        </w:rPr>
        <w:t>www.pacgqc.org</w:t>
      </w:r>
    </w:hyperlink>
    <w:r w:rsidRPr="00350A1D">
      <w:rPr>
        <w:rStyle w:val="None"/>
        <w:rFonts w:ascii="Calibri" w:hAnsi="Calibri" w:cs="Calibri"/>
      </w:rPr>
      <w:t xml:space="preserve">                     </w:t>
    </w:r>
    <w:r w:rsidR="00350A1D" w:rsidRPr="00350A1D">
      <w:rPr>
        <w:rStyle w:val="None"/>
        <w:rFonts w:ascii="Calibri" w:hAnsi="Calibri" w:cs="Calibri"/>
      </w:rPr>
      <w:tab/>
    </w:r>
    <w:r w:rsidRPr="00350A1D">
      <w:rPr>
        <w:rStyle w:val="None"/>
        <w:rFonts w:ascii="Calibri" w:hAnsi="Calibri" w:cs="Calibri"/>
      </w:rPr>
      <w:t xml:space="preserve"> February 15, 2023   </w:t>
    </w:r>
    <w:r w:rsidRPr="00350A1D">
      <w:rPr>
        <w:rStyle w:val="None"/>
        <w:rFonts w:ascii="Calibri" w:hAnsi="Calibri" w:cs="Calibri"/>
      </w:rPr>
      <w:tab/>
    </w:r>
    <w:r w:rsidRPr="00350A1D">
      <w:rPr>
        <w:rStyle w:val="None"/>
        <w:rFonts w:ascii="Calibri" w:eastAsia="Times New Roman" w:hAnsi="Calibri" w:cs="Calibri"/>
      </w:rPr>
      <w:tab/>
    </w:r>
    <w:r w:rsidRPr="00350A1D">
      <w:rPr>
        <w:rStyle w:val="None"/>
        <w:rFonts w:ascii="Calibri" w:eastAsia="Times New Roman" w:hAnsi="Calibri" w:cs="Calibri"/>
      </w:rPr>
      <w:tab/>
    </w:r>
    <w:r w:rsidRPr="00350A1D">
      <w:rPr>
        <w:rStyle w:val="None"/>
        <w:rFonts w:ascii="Calibri" w:eastAsia="Times New Roman" w:hAnsi="Calibri" w:cs="Calibri"/>
      </w:rPr>
      <w:tab/>
    </w:r>
    <w:r w:rsidRPr="00350A1D">
      <w:rPr>
        <w:rStyle w:val="None"/>
        <w:rFonts w:ascii="Calibri" w:eastAsia="Times New Roman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33EE" w14:textId="77777777" w:rsidR="00E43125" w:rsidRDefault="00E43125">
      <w:r>
        <w:separator/>
      </w:r>
    </w:p>
  </w:footnote>
  <w:footnote w:type="continuationSeparator" w:id="0">
    <w:p w14:paraId="6C0CAF98" w14:textId="77777777" w:rsidR="00E43125" w:rsidRDefault="00E4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4321"/>
    <w:multiLevelType w:val="hybridMultilevel"/>
    <w:tmpl w:val="CAEA1FAE"/>
    <w:numStyleLink w:val="Numbered"/>
  </w:abstractNum>
  <w:abstractNum w:abstractNumId="1" w15:restartNumberingAfterBreak="0">
    <w:nsid w:val="52A0172A"/>
    <w:multiLevelType w:val="hybridMultilevel"/>
    <w:tmpl w:val="CAEA1FAE"/>
    <w:styleLink w:val="Numbered"/>
    <w:lvl w:ilvl="0" w:tplc="AF96AE1A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306ECC">
      <w:start w:val="1"/>
      <w:numFmt w:val="decimal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65E62">
      <w:start w:val="1"/>
      <w:numFmt w:val="decimal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AF76E">
      <w:start w:val="1"/>
      <w:numFmt w:val="decimal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24774">
      <w:start w:val="1"/>
      <w:numFmt w:val="decimal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6579A">
      <w:start w:val="1"/>
      <w:numFmt w:val="decimal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3A61E0">
      <w:start w:val="1"/>
      <w:numFmt w:val="decimal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245E4">
      <w:start w:val="1"/>
      <w:numFmt w:val="decimal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81DB4">
      <w:start w:val="1"/>
      <w:numFmt w:val="decimal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BC6401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1084E6">
        <w:start w:val="1"/>
        <w:numFmt w:val="decimal"/>
        <w:lvlText w:val="%2."/>
        <w:lvlJc w:val="left"/>
        <w:pPr>
          <w:ind w:left="11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07B7C">
        <w:start w:val="1"/>
        <w:numFmt w:val="decimal"/>
        <w:lvlText w:val="%3."/>
        <w:lvlJc w:val="left"/>
        <w:pPr>
          <w:ind w:left="1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6629C">
        <w:start w:val="1"/>
        <w:numFmt w:val="decimal"/>
        <w:lvlText w:val="%4."/>
        <w:lvlJc w:val="left"/>
        <w:pPr>
          <w:ind w:left="27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10956A">
        <w:start w:val="1"/>
        <w:numFmt w:val="decimal"/>
        <w:lvlText w:val="%5."/>
        <w:lvlJc w:val="left"/>
        <w:pPr>
          <w:ind w:left="35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A4502A">
        <w:start w:val="1"/>
        <w:numFmt w:val="decimal"/>
        <w:lvlText w:val="%6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EAC50C">
        <w:start w:val="1"/>
        <w:numFmt w:val="decimal"/>
        <w:lvlText w:val="%7."/>
        <w:lvlJc w:val="left"/>
        <w:pPr>
          <w:ind w:left="51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B450AC">
        <w:start w:val="1"/>
        <w:numFmt w:val="decimal"/>
        <w:lvlText w:val="%8."/>
        <w:lvlJc w:val="left"/>
        <w:pPr>
          <w:ind w:left="5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00DFA0">
        <w:start w:val="1"/>
        <w:numFmt w:val="decimal"/>
        <w:lvlText w:val="%9."/>
        <w:lvlJc w:val="left"/>
        <w:pPr>
          <w:ind w:left="67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BC64016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1084E6">
        <w:start w:val="1"/>
        <w:numFmt w:val="decimal"/>
        <w:lvlText w:val="%2."/>
        <w:lvlJc w:val="left"/>
        <w:pPr>
          <w:tabs>
            <w:tab w:val="num" w:pos="1116"/>
          </w:tabs>
          <w:ind w:left="11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07B7C">
        <w:start w:val="1"/>
        <w:numFmt w:val="decimal"/>
        <w:lvlText w:val="%3."/>
        <w:lvlJc w:val="left"/>
        <w:pPr>
          <w:tabs>
            <w:tab w:val="num" w:pos="1916"/>
          </w:tabs>
          <w:ind w:left="19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6629C">
        <w:start w:val="1"/>
        <w:numFmt w:val="decimal"/>
        <w:lvlText w:val="%4."/>
        <w:lvlJc w:val="left"/>
        <w:pPr>
          <w:tabs>
            <w:tab w:val="num" w:pos="2716"/>
          </w:tabs>
          <w:ind w:left="27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10956A">
        <w:start w:val="1"/>
        <w:numFmt w:val="decimal"/>
        <w:lvlText w:val="%5."/>
        <w:lvlJc w:val="left"/>
        <w:pPr>
          <w:tabs>
            <w:tab w:val="num" w:pos="3516"/>
          </w:tabs>
          <w:ind w:left="35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A4502A">
        <w:start w:val="1"/>
        <w:numFmt w:val="decimal"/>
        <w:lvlText w:val="%6."/>
        <w:lvlJc w:val="left"/>
        <w:pPr>
          <w:tabs>
            <w:tab w:val="num" w:pos="4316"/>
          </w:tabs>
          <w:ind w:left="43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EAC50C">
        <w:start w:val="1"/>
        <w:numFmt w:val="decimal"/>
        <w:lvlText w:val="%7."/>
        <w:lvlJc w:val="left"/>
        <w:pPr>
          <w:tabs>
            <w:tab w:val="num" w:pos="5116"/>
          </w:tabs>
          <w:ind w:left="51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B450AC">
        <w:start w:val="1"/>
        <w:numFmt w:val="decimal"/>
        <w:lvlText w:val="%8."/>
        <w:lvlJc w:val="left"/>
        <w:pPr>
          <w:tabs>
            <w:tab w:val="num" w:pos="5916"/>
          </w:tabs>
          <w:ind w:left="59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00DFA0">
        <w:start w:val="1"/>
        <w:numFmt w:val="decimal"/>
        <w:lvlText w:val="%9."/>
        <w:lvlJc w:val="left"/>
        <w:pPr>
          <w:tabs>
            <w:tab w:val="num" w:pos="6716"/>
          </w:tabs>
          <w:ind w:left="67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86"/>
    <w:rsid w:val="00350A1D"/>
    <w:rsid w:val="00351F86"/>
    <w:rsid w:val="00E4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E29C1"/>
  <w15:docId w15:val="{6881EC8E-6050-4446-AC80-362138B2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hAnsi="Times New Roman"/>
      <w:outline w:val="0"/>
      <w:color w:val="000000"/>
      <w:u w:val="none" w:color="000000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5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5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1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gqc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2023-02-20T20:56:00Z</dcterms:created>
  <dcterms:modified xsi:type="dcterms:W3CDTF">2023-02-20T20:56:00Z</dcterms:modified>
</cp:coreProperties>
</file>