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AEA5" w14:textId="5FC2F6B7" w:rsidR="007D1C45" w:rsidRPr="00CC5EAE" w:rsidRDefault="00355331">
      <w:pPr>
        <w:pStyle w:val="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EAE">
        <w:rPr>
          <w:rFonts w:ascii="Times New Roman" w:hAnsi="Times New Roman" w:cs="Times New Roman"/>
          <w:b/>
          <w:bCs/>
          <w:sz w:val="28"/>
          <w:szCs w:val="28"/>
        </w:rPr>
        <w:t xml:space="preserve">Health Care Reform Forum </w:t>
      </w:r>
      <w:r w:rsidR="00CC5EAE" w:rsidRPr="00CC5EAE">
        <w:rPr>
          <w:rFonts w:ascii="Times New Roman" w:hAnsi="Times New Roman" w:cs="Times New Roman"/>
          <w:b/>
          <w:bCs/>
          <w:sz w:val="28"/>
          <w:szCs w:val="28"/>
        </w:rPr>
        <w:t>Meeting Notes – Wednesday, April 6, 2022</w:t>
      </w:r>
    </w:p>
    <w:p w14:paraId="557FA897" w14:textId="6088801D" w:rsidR="00CC5EAE" w:rsidRPr="00CC5EAE" w:rsidRDefault="00CC5EAE">
      <w:pPr>
        <w:pStyle w:val="Body"/>
        <w:spacing w:after="0"/>
        <w:jc w:val="center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r w:rsidRPr="00CC5EAE">
        <w:rPr>
          <w:rFonts w:ascii="Times New Roman" w:eastAsia="Century Gothic" w:hAnsi="Times New Roman" w:cs="Times New Roman"/>
          <w:b/>
          <w:bCs/>
          <w:sz w:val="24"/>
          <w:szCs w:val="24"/>
        </w:rPr>
        <w:t>Progressive Action for the Common Good</w:t>
      </w:r>
    </w:p>
    <w:p w14:paraId="54A7F6D5" w14:textId="77777777" w:rsidR="007D1C45" w:rsidRPr="00CC5EAE" w:rsidRDefault="007D1C45">
      <w:pPr>
        <w:pStyle w:val="Body"/>
        <w:rPr>
          <w:rFonts w:ascii="Times New Roman" w:eastAsia="Century Gothic" w:hAnsi="Times New Roman" w:cs="Times New Roman"/>
        </w:rPr>
      </w:pPr>
    </w:p>
    <w:p w14:paraId="4AB51A14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CC5EAE">
        <w:rPr>
          <w:rFonts w:ascii="Times New Roman" w:hAnsi="Times New Roman" w:cs="Times New Roman"/>
          <w:sz w:val="24"/>
          <w:szCs w:val="24"/>
        </w:rPr>
        <w:t xml:space="preserve"> Diane, Frank, Kay, Julie, Richard</w:t>
      </w:r>
    </w:p>
    <w:p w14:paraId="20B63CCC" w14:textId="46B39D61" w:rsidR="007D1C45" w:rsidRPr="00CC5EAE" w:rsidRDefault="00CC5EAE">
      <w:pPr>
        <w:pStyle w:val="Body"/>
        <w:rPr>
          <w:rFonts w:ascii="Times New Roman" w:eastAsia="Century Gothic" w:hAnsi="Times New Roman" w:cs="Times New Roman"/>
          <w:b/>
          <w:bCs/>
          <w:sz w:val="24"/>
          <w:szCs w:val="24"/>
        </w:rPr>
      </w:pPr>
      <w:proofErr w:type="spellStart"/>
      <w:r w:rsidRPr="00CC5EAE">
        <w:rPr>
          <w:rFonts w:ascii="Times New Roman" w:hAnsi="Times New Roman" w:cs="Times New Roman"/>
          <w:b/>
          <w:bCs/>
          <w:sz w:val="24"/>
          <w:szCs w:val="24"/>
          <w:lang w:val="it-IT"/>
        </w:rPr>
        <w:t>Make</w:t>
      </w:r>
      <w:proofErr w:type="spellEnd"/>
      <w:r w:rsidRPr="00CC5E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CC5EAE">
        <w:rPr>
          <w:rFonts w:ascii="Times New Roman" w:hAnsi="Times New Roman" w:cs="Times New Roman"/>
          <w:b/>
          <w:bCs/>
          <w:sz w:val="24"/>
          <w:szCs w:val="24"/>
          <w:lang w:val="it-IT"/>
        </w:rPr>
        <w:t>Meds</w:t>
      </w:r>
      <w:proofErr w:type="spellEnd"/>
      <w:r w:rsidRPr="00CC5E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CC5EAE">
        <w:rPr>
          <w:rFonts w:ascii="Times New Roman" w:hAnsi="Times New Roman" w:cs="Times New Roman"/>
          <w:b/>
          <w:bCs/>
          <w:sz w:val="24"/>
          <w:szCs w:val="24"/>
          <w:lang w:val="it-IT"/>
        </w:rPr>
        <w:t>Affordable</w:t>
      </w:r>
      <w:proofErr w:type="spellEnd"/>
      <w:r w:rsidRPr="00CC5E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proofErr w:type="spellStart"/>
      <w:r w:rsidRPr="00CC5EAE">
        <w:rPr>
          <w:rFonts w:ascii="Times New Roman" w:hAnsi="Times New Roman" w:cs="Times New Roman"/>
          <w:b/>
          <w:bCs/>
          <w:sz w:val="24"/>
          <w:szCs w:val="24"/>
          <w:lang w:val="it-IT"/>
        </w:rPr>
        <w:t>Discussion</w:t>
      </w:r>
      <w:proofErr w:type="spellEnd"/>
    </w:p>
    <w:p w14:paraId="0A47152F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sz w:val="24"/>
          <w:szCs w:val="24"/>
        </w:rPr>
        <w:t>50,000 impressions</w:t>
      </w:r>
    </w:p>
    <w:p w14:paraId="640472F4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sz w:val="24"/>
          <w:szCs w:val="24"/>
        </w:rPr>
        <w:t xml:space="preserve">Many viewers have been driven to PACG webpage. </w:t>
      </w:r>
    </w:p>
    <w:p w14:paraId="19BAF467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sz w:val="24"/>
          <w:szCs w:val="24"/>
        </w:rPr>
        <w:t>Our click-</w:t>
      </w:r>
      <w:proofErr w:type="spellStart"/>
      <w:r w:rsidRPr="00CC5EAE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CC5EAE">
        <w:rPr>
          <w:rFonts w:ascii="Times New Roman" w:hAnsi="Times New Roman" w:cs="Times New Roman"/>
          <w:sz w:val="24"/>
          <w:szCs w:val="24"/>
        </w:rPr>
        <w:t xml:space="preserve"> rate was .49%--about 5 times higher than the .08% that is considered good by industry standard. Davenport had highest engagement. Richard suggested we focus next effort in Davenport. Smaller cities did not engage as much. Difficult to dete</w:t>
      </w:r>
      <w:r w:rsidRPr="00CC5EAE">
        <w:rPr>
          <w:rFonts w:ascii="Times New Roman" w:hAnsi="Times New Roman" w:cs="Times New Roman"/>
          <w:sz w:val="24"/>
          <w:szCs w:val="24"/>
        </w:rPr>
        <w:t xml:space="preserve">rmine exactly why some folks interacted. </w:t>
      </w:r>
    </w:p>
    <w:p w14:paraId="343ECD43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sz w:val="24"/>
          <w:szCs w:val="24"/>
        </w:rPr>
        <w:t xml:space="preserve">Diane will share data pdf with Board. </w:t>
      </w:r>
    </w:p>
    <w:p w14:paraId="685565DE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sz w:val="24"/>
          <w:szCs w:val="24"/>
        </w:rPr>
        <w:t>We should decide how and when to use the balance of our budget. Maybe if we combine with another progressive organization. Maybe we could continue a similar campaign with insu</w:t>
      </w:r>
      <w:r w:rsidRPr="00CC5EAE">
        <w:rPr>
          <w:rFonts w:ascii="Times New Roman" w:hAnsi="Times New Roman" w:cs="Times New Roman"/>
          <w:sz w:val="24"/>
          <w:szCs w:val="24"/>
        </w:rPr>
        <w:t>lin.</w:t>
      </w:r>
    </w:p>
    <w:p w14:paraId="2F31F062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sz w:val="24"/>
          <w:szCs w:val="24"/>
        </w:rPr>
        <w:t>Consensus is that we should be pleased with what this has achieved. We should try this on a different issue</w:t>
      </w:r>
      <w:r w:rsidRPr="00CC5EAE">
        <w:rPr>
          <w:rFonts w:ascii="Times New Roman" w:hAnsi="Times New Roman" w:cs="Times New Roman"/>
          <w:sz w:val="24"/>
          <w:szCs w:val="24"/>
        </w:rPr>
        <w:t>—</w:t>
      </w:r>
      <w:r w:rsidRPr="00CC5EAE">
        <w:rPr>
          <w:rFonts w:ascii="Times New Roman" w:hAnsi="Times New Roman" w:cs="Times New Roman"/>
          <w:sz w:val="24"/>
          <w:szCs w:val="24"/>
          <w:lang w:val="fr-FR"/>
        </w:rPr>
        <w:t xml:space="preserve">ACA, </w:t>
      </w:r>
      <w:proofErr w:type="spellStart"/>
      <w:r w:rsidRPr="00CC5EAE">
        <w:rPr>
          <w:rFonts w:ascii="Times New Roman" w:hAnsi="Times New Roman" w:cs="Times New Roman"/>
          <w:sz w:val="24"/>
          <w:szCs w:val="24"/>
          <w:lang w:val="fr-FR"/>
        </w:rPr>
        <w:t>Insulin</w:t>
      </w:r>
      <w:proofErr w:type="spellEnd"/>
      <w:r w:rsidRPr="00CC5EAE">
        <w:rPr>
          <w:rFonts w:ascii="Times New Roman" w:hAnsi="Times New Roman" w:cs="Times New Roman"/>
          <w:sz w:val="24"/>
          <w:szCs w:val="24"/>
          <w:lang w:val="fr-FR"/>
        </w:rPr>
        <w:t>, etc.</w:t>
      </w:r>
    </w:p>
    <w:p w14:paraId="29DFA74F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sz w:val="24"/>
          <w:szCs w:val="24"/>
        </w:rPr>
        <w:t>Sue Dinsdale recently sent out some useful data</w:t>
      </w:r>
    </w:p>
    <w:p w14:paraId="04225506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sz w:val="24"/>
          <w:szCs w:val="24"/>
        </w:rPr>
        <w:t>Extra SNAP benefits expired on 4/1. People will be going hungry. Anecdotal i</w:t>
      </w:r>
      <w:r w:rsidRPr="00CC5EAE">
        <w:rPr>
          <w:rFonts w:ascii="Times New Roman" w:hAnsi="Times New Roman" w:cs="Times New Roman"/>
          <w:sz w:val="24"/>
          <w:szCs w:val="24"/>
        </w:rPr>
        <w:t>nfo: One woman</w:t>
      </w:r>
      <w:r w:rsidRPr="00CC5EAE">
        <w:rPr>
          <w:rFonts w:ascii="Times New Roman" w:hAnsi="Times New Roman" w:cs="Times New Roman"/>
          <w:sz w:val="24"/>
          <w:szCs w:val="24"/>
        </w:rPr>
        <w:t>’</w:t>
      </w:r>
      <w:r w:rsidRPr="00CC5EAE">
        <w:rPr>
          <w:rFonts w:ascii="Times New Roman" w:hAnsi="Times New Roman" w:cs="Times New Roman"/>
          <w:sz w:val="24"/>
          <w:szCs w:val="24"/>
        </w:rPr>
        <w:t>s benefits are going from $200/month down to $20/month.</w:t>
      </w:r>
    </w:p>
    <w:p w14:paraId="34247A0F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sz w:val="24"/>
          <w:szCs w:val="24"/>
        </w:rPr>
        <w:t xml:space="preserve">Diane shared an article from Kaiser re: states needing to cover costs for people being bumped from state rolls. </w:t>
      </w:r>
    </w:p>
    <w:p w14:paraId="766B51BC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sz w:val="24"/>
          <w:szCs w:val="24"/>
        </w:rPr>
        <w:t>Diane can draft a letter to editor and will send to Frank, etc. Julie ca</w:t>
      </w:r>
      <w:r w:rsidRPr="00CC5EAE">
        <w:rPr>
          <w:rFonts w:ascii="Times New Roman" w:hAnsi="Times New Roman" w:cs="Times New Roman"/>
          <w:sz w:val="24"/>
          <w:szCs w:val="24"/>
        </w:rPr>
        <w:t>n submit.</w:t>
      </w:r>
    </w:p>
    <w:p w14:paraId="0E2B93A8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sz w:val="24"/>
          <w:szCs w:val="24"/>
        </w:rPr>
        <w:t>Diane will send Richard a blogpost so he can read the praises of the campaign.</w:t>
      </w:r>
    </w:p>
    <w:p w14:paraId="38CC5F56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sz w:val="24"/>
          <w:szCs w:val="24"/>
        </w:rPr>
        <w:t xml:space="preserve">Diane suggested this book: </w:t>
      </w:r>
      <w:hyperlink r:id="rId6" w:history="1">
        <w:r w:rsidRPr="00CC5EAE">
          <w:rPr>
            <w:rStyle w:val="Hyperlink0"/>
            <w:rFonts w:ascii="Times New Roman" w:hAnsi="Times New Roman" w:cs="Times New Roman"/>
          </w:rPr>
          <w:t xml:space="preserve">Owning the Sun: </w:t>
        </w:r>
        <w:r w:rsidRPr="00CC5EAE"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A People</w:t>
        </w:r>
        <w:r w:rsidRPr="00CC5EAE"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’</w:t>
        </w:r>
        <w:r w:rsidRPr="00CC5EAE"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>s History of Monopoly Med</w:t>
        </w:r>
        <w:r w:rsidRPr="00CC5EAE">
          <w:rPr>
            <w:rStyle w:val="Link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icine from Aspirin to Covid-19 Vaccines </w:t>
        </w:r>
      </w:hyperlink>
      <w:r w:rsidRPr="00CC5EAE">
        <w:rPr>
          <w:rFonts w:ascii="Times New Roman" w:hAnsi="Times New Roman" w:cs="Times New Roman"/>
          <w:color w:val="666666"/>
          <w:sz w:val="24"/>
          <w:szCs w:val="24"/>
          <w:u w:color="666666"/>
          <w:shd w:val="clear" w:color="auto" w:fill="FFFFFF"/>
        </w:rPr>
        <w:t xml:space="preserve"> </w:t>
      </w:r>
    </w:p>
    <w:p w14:paraId="13722EC7" w14:textId="77777777" w:rsidR="007D1C45" w:rsidRPr="00CC5EAE" w:rsidRDefault="00355331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sz w:val="24"/>
          <w:szCs w:val="24"/>
        </w:rPr>
        <w:t>Kay will look around to see if another organization might be interested in partnering with us on some of these health care issues.</w:t>
      </w:r>
      <w:bookmarkStart w:id="0" w:name="_GoBack"/>
      <w:bookmarkEnd w:id="0"/>
    </w:p>
    <w:p w14:paraId="1E79352D" w14:textId="77777777" w:rsidR="007D1C45" w:rsidRPr="00CC5EAE" w:rsidRDefault="007D1C45">
      <w:pPr>
        <w:pStyle w:val="Body"/>
        <w:rPr>
          <w:rFonts w:ascii="Times New Roman" w:eastAsia="Century Gothic" w:hAnsi="Times New Roman" w:cs="Times New Roman"/>
          <w:sz w:val="24"/>
          <w:szCs w:val="24"/>
        </w:rPr>
      </w:pPr>
    </w:p>
    <w:p w14:paraId="2AF9D19F" w14:textId="77777777" w:rsidR="007D1C45" w:rsidRPr="00CC5EAE" w:rsidRDefault="00355331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C5EAE">
        <w:rPr>
          <w:rFonts w:ascii="Times New Roman" w:hAnsi="Times New Roman" w:cs="Times New Roman"/>
          <w:b/>
          <w:bCs/>
          <w:sz w:val="24"/>
          <w:szCs w:val="24"/>
        </w:rPr>
        <w:t>Next meeting Wednesday, May 11</w:t>
      </w:r>
      <w:r w:rsidRPr="00CC5E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CC5EAE">
        <w:rPr>
          <w:rFonts w:ascii="Times New Roman" w:hAnsi="Times New Roman" w:cs="Times New Roman"/>
          <w:b/>
          <w:bCs/>
          <w:sz w:val="24"/>
          <w:szCs w:val="24"/>
        </w:rPr>
        <w:t xml:space="preserve"> at 2:30 pm. There will be no April meeting on 4/13</w:t>
      </w:r>
    </w:p>
    <w:sectPr w:rsidR="007D1C45" w:rsidRPr="00CC5EAE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A56EB" w14:textId="77777777" w:rsidR="00355331" w:rsidRDefault="00355331">
      <w:r>
        <w:separator/>
      </w:r>
    </w:p>
  </w:endnote>
  <w:endnote w:type="continuationSeparator" w:id="0">
    <w:p w14:paraId="145B3DDC" w14:textId="77777777" w:rsidR="00355331" w:rsidRDefault="0035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AE1AA" w14:textId="2F348E29" w:rsidR="007D1C45" w:rsidRPr="00CC5EAE" w:rsidRDefault="00CC5EAE">
    <w:pPr>
      <w:pStyle w:val="Header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CC5EAE">
      <w:rPr>
        <w:rFonts w:ascii="Times New Roman" w:hAnsi="Times New Roman" w:cs="Times New Roman"/>
      </w:rPr>
      <w:ptab w:relativeTo="margin" w:alignment="center" w:leader="none"/>
    </w:r>
    <w:r w:rsidRPr="00CC5EAE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April 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634A8" w14:textId="77777777" w:rsidR="00355331" w:rsidRDefault="00355331">
      <w:r>
        <w:separator/>
      </w:r>
    </w:p>
  </w:footnote>
  <w:footnote w:type="continuationSeparator" w:id="0">
    <w:p w14:paraId="2D4A20A0" w14:textId="77777777" w:rsidR="00355331" w:rsidRDefault="00355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45"/>
    <w:rsid w:val="00355331"/>
    <w:rsid w:val="007D1C45"/>
    <w:rsid w:val="00C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B3CA62"/>
  <w15:docId w15:val="{8A475BEB-F5AC-F545-B5C9-17FEF27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entury Gothic" w:eastAsia="Century Gothic" w:hAnsi="Century Gothic" w:cs="Century Gothic"/>
      <w:outline w:val="0"/>
      <w:color w:val="0563C1"/>
      <w:sz w:val="24"/>
      <w:szCs w:val="24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CC5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EA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C5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EA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rkusreviews.com/book-reviews/alexander-zaitchik/owning-the-su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2023-01-14T19:00:00Z</dcterms:created>
  <dcterms:modified xsi:type="dcterms:W3CDTF">2023-01-14T19:00:00Z</dcterms:modified>
</cp:coreProperties>
</file>